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B3" w:rsidRPr="00C24614" w:rsidRDefault="00B42A2E">
      <w:pPr>
        <w:pStyle w:val="Title"/>
        <w:rPr>
          <w:rFonts w:ascii="Calibri" w:hAnsi="Calibri"/>
          <w:sz w:val="28"/>
        </w:rPr>
      </w:pPr>
      <w:bookmarkStart w:id="0" w:name="_GoBack"/>
      <w:bookmarkEnd w:id="0"/>
      <w:r w:rsidRPr="00C24614">
        <w:rPr>
          <w:rFonts w:ascii="Calibri" w:hAnsi="Calibri"/>
          <w:sz w:val="28"/>
        </w:rPr>
        <w:t>QUARTERLY</w:t>
      </w:r>
      <w:r w:rsidR="00AB3BB3" w:rsidRPr="00C24614">
        <w:rPr>
          <w:rFonts w:ascii="Calibri" w:hAnsi="Calibri"/>
          <w:sz w:val="28"/>
        </w:rPr>
        <w:t xml:space="preserve"> ACTION PLAN </w:t>
      </w:r>
    </w:p>
    <w:p w:rsidR="00AB3BB3" w:rsidRPr="00C24614" w:rsidRDefault="00AB3BB3">
      <w:pPr>
        <w:pStyle w:val="Title"/>
        <w:rPr>
          <w:rFonts w:ascii="Calibri" w:hAnsi="Calibri"/>
        </w:rPr>
      </w:pPr>
    </w:p>
    <w:p w:rsidR="00AB3BB3" w:rsidRPr="00C24614" w:rsidRDefault="00B42A2E">
      <w:pPr>
        <w:pStyle w:val="Title"/>
        <w:tabs>
          <w:tab w:val="left" w:pos="1134"/>
        </w:tabs>
        <w:rPr>
          <w:rFonts w:ascii="Calibri" w:hAnsi="Calibri"/>
          <w:sz w:val="28"/>
          <w:u w:val="none"/>
        </w:rPr>
      </w:pPr>
      <w:r w:rsidRPr="00C24614">
        <w:rPr>
          <w:rFonts w:ascii="Calibri" w:hAnsi="Calibri"/>
          <w:sz w:val="28"/>
          <w:u w:val="none"/>
        </w:rPr>
        <w:t>Quarter</w:t>
      </w:r>
      <w:r w:rsidR="009F4ADE" w:rsidRPr="00C24614">
        <w:rPr>
          <w:rFonts w:ascii="Calibri" w:hAnsi="Calibri"/>
          <w:sz w:val="28"/>
          <w:u w:val="none"/>
        </w:rPr>
        <w:t xml:space="preserve">          </w:t>
      </w:r>
      <w:r w:rsidR="00AB3BB3" w:rsidRPr="00C24614">
        <w:rPr>
          <w:rFonts w:ascii="Calibri" w:hAnsi="Calibri"/>
          <w:sz w:val="28"/>
          <w:u w:val="none"/>
        </w:rPr>
        <w:t>/Year</w:t>
      </w:r>
      <w:r w:rsidR="009F4ADE" w:rsidRPr="00C24614">
        <w:rPr>
          <w:rFonts w:ascii="Calibri" w:hAnsi="Calibri"/>
          <w:sz w:val="28"/>
          <w:u w:val="none"/>
        </w:rPr>
        <w:t xml:space="preserve">    </w:t>
      </w:r>
    </w:p>
    <w:p w:rsidR="00AB3BB3" w:rsidRPr="00C24614" w:rsidRDefault="00AB3BB3">
      <w:pPr>
        <w:rPr>
          <w:rFonts w:ascii="Calibri" w:hAnsi="Calibri"/>
        </w:rPr>
      </w:pPr>
      <w:r w:rsidRPr="00C24614">
        <w:rPr>
          <w:rFonts w:ascii="Calibri" w:hAnsi="Calibri"/>
        </w:rPr>
        <w:t xml:space="preserve">List your key objectives for the current </w:t>
      </w:r>
      <w:r w:rsidR="00B42A2E" w:rsidRPr="00C24614">
        <w:rPr>
          <w:rFonts w:ascii="Calibri" w:hAnsi="Calibri"/>
        </w:rPr>
        <w:t>quarter</w:t>
      </w:r>
      <w:r w:rsidRPr="00C24614">
        <w:rPr>
          <w:rFonts w:ascii="Calibri" w:hAnsi="Calibri"/>
        </w:rPr>
        <w:t xml:space="preserve">, followed by the tasks for each objective.  As the </w:t>
      </w:r>
      <w:r w:rsidR="00B42A2E" w:rsidRPr="00C24614">
        <w:rPr>
          <w:rFonts w:ascii="Calibri" w:hAnsi="Calibri"/>
        </w:rPr>
        <w:t>quarter</w:t>
      </w:r>
      <w:r w:rsidRPr="00C24614">
        <w:rPr>
          <w:rFonts w:ascii="Calibri" w:hAnsi="Calibri"/>
        </w:rPr>
        <w:t xml:space="preserve"> progresses complete the outcome box.</w:t>
      </w:r>
      <w:r w:rsidR="004A0506" w:rsidRPr="00C24614">
        <w:rPr>
          <w:rFonts w:ascii="Calibri" w:hAnsi="Calibri"/>
        </w:rPr>
        <w:t xml:space="preserve"> Start the process again at the following quarter.</w:t>
      </w:r>
    </w:p>
    <w:p w:rsidR="00AB3BB3" w:rsidRPr="00C24614" w:rsidRDefault="00AB3BB3">
      <w:pPr>
        <w:rPr>
          <w:rFonts w:ascii="Calibri" w:hAnsi="Calibri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6"/>
        <w:gridCol w:w="3294"/>
        <w:gridCol w:w="3294"/>
        <w:gridCol w:w="3294"/>
      </w:tblGrid>
      <w:tr w:rsidR="00AB3BB3" w:rsidRPr="00705533">
        <w:tc>
          <w:tcPr>
            <w:tcW w:w="3366" w:type="dxa"/>
            <w:shd w:val="clear" w:color="000000" w:fill="FFFFFF"/>
          </w:tcPr>
          <w:p w:rsidR="00AB3BB3" w:rsidRPr="00C24614" w:rsidRDefault="00AB3BB3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OBJECTIVE</w:t>
            </w:r>
          </w:p>
        </w:tc>
        <w:tc>
          <w:tcPr>
            <w:tcW w:w="3294" w:type="dxa"/>
            <w:shd w:val="clear" w:color="000000" w:fill="FFFFFF"/>
          </w:tcPr>
          <w:p w:rsidR="00AB3BB3" w:rsidRPr="00C24614" w:rsidRDefault="00AB3BB3" w:rsidP="00B42A2E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 xml:space="preserve">TASKS FOR </w:t>
            </w:r>
            <w:r w:rsidR="00B42A2E" w:rsidRPr="00C24614">
              <w:rPr>
                <w:rFonts w:ascii="Calibri" w:hAnsi="Calibri"/>
                <w:sz w:val="22"/>
                <w:szCs w:val="22"/>
              </w:rPr>
              <w:t>QUARTER</w:t>
            </w:r>
          </w:p>
        </w:tc>
        <w:tc>
          <w:tcPr>
            <w:tcW w:w="3294" w:type="dxa"/>
            <w:shd w:val="clear" w:color="000000" w:fill="FFFFFF"/>
          </w:tcPr>
          <w:p w:rsidR="00AB3BB3" w:rsidRPr="00C24614" w:rsidRDefault="00AB3BB3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OUTCOME</w:t>
            </w:r>
          </w:p>
        </w:tc>
        <w:tc>
          <w:tcPr>
            <w:tcW w:w="3294" w:type="dxa"/>
            <w:shd w:val="clear" w:color="000000" w:fill="FFFFFF"/>
          </w:tcPr>
          <w:p w:rsidR="00AB3BB3" w:rsidRPr="00C24614" w:rsidRDefault="00AB3BB3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NOTES</w:t>
            </w: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 xml:space="preserve">1.  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1.4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2.4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4.4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5.4</w:t>
            </w: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BB3" w:rsidRPr="00705533">
        <w:tc>
          <w:tcPr>
            <w:tcW w:w="3366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6.1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6.2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6.3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  <w:r w:rsidRPr="00C24614">
              <w:rPr>
                <w:rFonts w:ascii="Calibri" w:hAnsi="Calibri"/>
                <w:sz w:val="22"/>
                <w:szCs w:val="22"/>
              </w:rPr>
              <w:t>6.4</w:t>
            </w:r>
          </w:p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</w:tcPr>
          <w:p w:rsidR="00AB3BB3" w:rsidRPr="00C24614" w:rsidRDefault="00AB3BB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C1DBD" w:rsidRPr="00C24614" w:rsidRDefault="005C1DBD">
      <w:pPr>
        <w:rPr>
          <w:rFonts w:ascii="Calibri" w:hAnsi="Calibri"/>
          <w:sz w:val="22"/>
          <w:szCs w:val="22"/>
        </w:rPr>
      </w:pPr>
    </w:p>
    <w:p w:rsidR="007A17BF" w:rsidRPr="00C24614" w:rsidRDefault="005C1DBD">
      <w:pPr>
        <w:rPr>
          <w:rFonts w:ascii="Calibri" w:hAnsi="Calibri"/>
        </w:rPr>
      </w:pPr>
      <w:r w:rsidRPr="00C24614">
        <w:rPr>
          <w:rFonts w:ascii="Calibri" w:hAnsi="Calibri"/>
        </w:rPr>
        <w:t xml:space="preserve">© </w:t>
      </w:r>
      <w:r w:rsidR="00203C82" w:rsidRPr="00C24614">
        <w:rPr>
          <w:rFonts w:ascii="Calibri" w:hAnsi="Calibri"/>
        </w:rPr>
        <w:t>Transformational Coaches</w:t>
      </w:r>
      <w:r w:rsidRPr="00C24614">
        <w:rPr>
          <w:rFonts w:ascii="Calibri" w:hAnsi="Calibri"/>
        </w:rPr>
        <w:t xml:space="preserve"> Limited </w:t>
      </w:r>
      <w:r w:rsidR="00B42A2E" w:rsidRPr="00C24614">
        <w:rPr>
          <w:rFonts w:ascii="Calibri" w:hAnsi="Calibri"/>
        </w:rPr>
        <w:t>2013 onwards</w:t>
      </w:r>
    </w:p>
    <w:sectPr w:rsidR="007A17BF" w:rsidRPr="00C24614" w:rsidSect="00014E0C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764"/>
    <w:multiLevelType w:val="multilevel"/>
    <w:tmpl w:val="1430B5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D87F8C"/>
    <w:multiLevelType w:val="multilevel"/>
    <w:tmpl w:val="D9F06F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3060030"/>
    <w:multiLevelType w:val="multilevel"/>
    <w:tmpl w:val="AFA4CBD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80F3DF6"/>
    <w:multiLevelType w:val="multilevel"/>
    <w:tmpl w:val="8E6097A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33A0F48"/>
    <w:multiLevelType w:val="multilevel"/>
    <w:tmpl w:val="C0F4C7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38E1060"/>
    <w:multiLevelType w:val="multilevel"/>
    <w:tmpl w:val="D1B222B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8C109C8"/>
    <w:multiLevelType w:val="multilevel"/>
    <w:tmpl w:val="EB06F4B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9495F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433BFD"/>
    <w:multiLevelType w:val="multilevel"/>
    <w:tmpl w:val="4954818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3E619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7E2859"/>
    <w:multiLevelType w:val="multilevel"/>
    <w:tmpl w:val="16A877F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ABE0CDF"/>
    <w:multiLevelType w:val="multilevel"/>
    <w:tmpl w:val="C0F4C7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A2F15"/>
    <w:multiLevelType w:val="multilevel"/>
    <w:tmpl w:val="F8684A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CCB1361"/>
    <w:multiLevelType w:val="multilevel"/>
    <w:tmpl w:val="4DBA6C4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4322777"/>
    <w:multiLevelType w:val="multilevel"/>
    <w:tmpl w:val="C0F4C7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8474247"/>
    <w:multiLevelType w:val="multilevel"/>
    <w:tmpl w:val="C0F4C7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1BD2802"/>
    <w:multiLevelType w:val="multilevel"/>
    <w:tmpl w:val="21648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B82043E"/>
    <w:multiLevelType w:val="multilevel"/>
    <w:tmpl w:val="F1C46F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ECA62CA"/>
    <w:multiLevelType w:val="multilevel"/>
    <w:tmpl w:val="3A1213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BB3"/>
    <w:rsid w:val="00014E0C"/>
    <w:rsid w:val="00203C82"/>
    <w:rsid w:val="004A0506"/>
    <w:rsid w:val="005C1DBD"/>
    <w:rsid w:val="00705533"/>
    <w:rsid w:val="007A17BF"/>
    <w:rsid w:val="0096786B"/>
    <w:rsid w:val="009F4ADE"/>
    <w:rsid w:val="00AB3BB3"/>
    <w:rsid w:val="00B42A2E"/>
    <w:rsid w:val="00C24614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CB429E-F384-4CF9-8ED1-83F777E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0C"/>
    <w:rPr>
      <w:lang w:val="en-US" w:eastAsia="en-US"/>
    </w:rPr>
  </w:style>
  <w:style w:type="paragraph" w:styleId="Heading1">
    <w:name w:val="heading 1"/>
    <w:basedOn w:val="Normal"/>
    <w:next w:val="Normal"/>
    <w:qFormat/>
    <w:rsid w:val="00014E0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E0C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 FOR HENCHARDS LIMITED</vt:lpstr>
    </vt:vector>
  </TitlesOfParts>
  <Company>86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 FOR HENCHARDS LIMITED</dc:title>
  <dc:creator>Ian Parker</dc:creator>
  <cp:lastModifiedBy>Ian Munro</cp:lastModifiedBy>
  <cp:revision>2</cp:revision>
  <cp:lastPrinted>2011-10-21T15:37:00Z</cp:lastPrinted>
  <dcterms:created xsi:type="dcterms:W3CDTF">2015-01-16T17:22:00Z</dcterms:created>
  <dcterms:modified xsi:type="dcterms:W3CDTF">2015-01-16T17:22:00Z</dcterms:modified>
</cp:coreProperties>
</file>